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C86" w:rsidRPr="007D6F05" w:rsidRDefault="004E0C86" w:rsidP="004E0C86">
      <w:pPr>
        <w:pStyle w:val="Normaalweb"/>
        <w:spacing w:before="2" w:after="2"/>
        <w:jc w:val="center"/>
        <w:rPr>
          <w:lang w:val="nl-NL"/>
        </w:rPr>
      </w:pPr>
      <w:r w:rsidRPr="003B7258">
        <w:rPr>
          <w:sz w:val="40"/>
          <w:szCs w:val="40"/>
          <w:highlight w:val="yellow"/>
          <w:shd w:val="clear" w:color="auto" w:fill="FFFF00"/>
          <w:lang w:val="nl-B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Jaarlijks Goede Daad 17/18 april</w:t>
      </w:r>
      <w:r w:rsidRPr="003B7258">
        <w:rPr>
          <w:sz w:val="40"/>
          <w:szCs w:val="40"/>
          <w:shd w:val="clear" w:color="auto" w:fill="FFFF00"/>
          <w:lang w:val="nl-BE"/>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2018</w:t>
      </w:r>
    </w:p>
    <w:p w:rsidR="004E0C86" w:rsidRDefault="004E0C86" w:rsidP="004E0C86">
      <w:pPr>
        <w:rPr>
          <w:rFonts w:ascii="Helvetica" w:hAnsi="Helvetica"/>
          <w:color w:val="4B4C52"/>
          <w:sz w:val="22"/>
          <w:szCs w:val="22"/>
          <w:shd w:val="clear" w:color="auto" w:fill="FFFFFF"/>
        </w:rPr>
      </w:pPr>
    </w:p>
    <w:p w:rsidR="004E0C86" w:rsidRDefault="004E0C86" w:rsidP="004E0C86">
      <w:pPr>
        <w:pStyle w:val="Kop1"/>
      </w:pPr>
    </w:p>
    <w:tbl>
      <w:tblPr>
        <w:tblW w:w="2547" w:type="pct"/>
        <w:jc w:val="center"/>
        <w:tblLayout w:type="fixed"/>
        <w:tblCellMar>
          <w:left w:w="0" w:type="dxa"/>
          <w:right w:w="0" w:type="dxa"/>
        </w:tblCellMar>
        <w:tblLook w:val="04A0" w:firstRow="1" w:lastRow="0" w:firstColumn="1" w:lastColumn="0" w:noHBand="0" w:noVBand="1"/>
      </w:tblPr>
      <w:tblGrid>
        <w:gridCol w:w="4656"/>
        <w:gridCol w:w="615"/>
      </w:tblGrid>
      <w:tr w:rsidR="004E0C86" w:rsidTr="00E10A95">
        <w:trPr>
          <w:jc w:val="center"/>
        </w:trPr>
        <w:tc>
          <w:tcPr>
            <w:tcW w:w="4417" w:type="pct"/>
          </w:tcPr>
          <w:p w:rsidR="004E0C86" w:rsidRDefault="004E0C86" w:rsidP="00E10A95">
            <w:pPr>
              <w:rPr>
                <w:rFonts w:asciiTheme="majorHAnsi" w:hAnsiTheme="majorHAnsi"/>
                <w:sz w:val="28"/>
                <w:szCs w:val="28"/>
              </w:rPr>
            </w:pPr>
            <w:r>
              <w:rPr>
                <w:rFonts w:asciiTheme="majorHAnsi" w:hAnsiTheme="majorHAnsi"/>
                <w:sz w:val="28"/>
                <w:szCs w:val="28"/>
              </w:rPr>
              <w:t>Dinsdag na de middag kwam een select gezelschap bijeen in het lokaal om de nodige voorbereidingen te doen.</w:t>
            </w:r>
          </w:p>
          <w:p w:rsidR="004E0C86" w:rsidRDefault="004E0C86" w:rsidP="00E10A95">
            <w:pPr>
              <w:rPr>
                <w:rFonts w:asciiTheme="majorHAnsi" w:hAnsiTheme="majorHAnsi"/>
                <w:sz w:val="28"/>
                <w:szCs w:val="28"/>
              </w:rPr>
            </w:pPr>
            <w:r>
              <w:rPr>
                <w:rFonts w:asciiTheme="majorHAnsi" w:hAnsiTheme="majorHAnsi"/>
                <w:sz w:val="28"/>
                <w:szCs w:val="28"/>
              </w:rPr>
              <w:t>Boter smelten, eieren breken en kloppen, suiker bijvoegen enz. Alle grondstoffen kwamen dan samen in de mengkom van Freddy. Na de toevoeging van bloem en de noodzakelijke ananas stukjes werd het befaamde beslag voor de vruchtenwafels geboren!</w:t>
            </w:r>
          </w:p>
          <w:p w:rsidR="004E0C86" w:rsidRDefault="004E0C86" w:rsidP="00E10A95">
            <w:pPr>
              <w:rPr>
                <w:rFonts w:asciiTheme="majorHAnsi" w:hAnsiTheme="majorHAnsi"/>
                <w:sz w:val="28"/>
                <w:szCs w:val="28"/>
              </w:rPr>
            </w:pPr>
            <w:r>
              <w:rPr>
                <w:rFonts w:asciiTheme="majorHAnsi" w:hAnsiTheme="majorHAnsi"/>
                <w:sz w:val="28"/>
                <w:szCs w:val="28"/>
              </w:rPr>
              <w:t xml:space="preserve">Dit werd op een snelle, maar ambachtelijke, manier </w:t>
            </w:r>
            <w:proofErr w:type="spellStart"/>
            <w:r>
              <w:rPr>
                <w:rFonts w:asciiTheme="majorHAnsi" w:hAnsiTheme="majorHAnsi"/>
                <w:sz w:val="28"/>
                <w:szCs w:val="28"/>
              </w:rPr>
              <w:t>geproduceert</w:t>
            </w:r>
            <w:proofErr w:type="spellEnd"/>
            <w:r>
              <w:rPr>
                <w:rFonts w:asciiTheme="majorHAnsi" w:hAnsiTheme="majorHAnsi"/>
                <w:sz w:val="28"/>
                <w:szCs w:val="28"/>
              </w:rPr>
              <w:t>.</w:t>
            </w:r>
          </w:p>
          <w:p w:rsidR="004E0C86" w:rsidRDefault="004E0C86" w:rsidP="00E10A95">
            <w:pPr>
              <w:rPr>
                <w:rFonts w:asciiTheme="majorHAnsi" w:hAnsiTheme="majorHAnsi"/>
                <w:sz w:val="28"/>
                <w:szCs w:val="28"/>
              </w:rPr>
            </w:pPr>
            <w:r>
              <w:rPr>
                <w:rFonts w:asciiTheme="majorHAnsi" w:hAnsiTheme="majorHAnsi"/>
                <w:sz w:val="28"/>
                <w:szCs w:val="28"/>
              </w:rPr>
              <w:t>Eenmaal klaar mocht het deeg voor een nachtje rusten in de frigo.</w:t>
            </w:r>
          </w:p>
          <w:p w:rsidR="004E0C86" w:rsidRDefault="004E0C86" w:rsidP="00E10A95">
            <w:pPr>
              <w:rPr>
                <w:rFonts w:asciiTheme="majorHAnsi" w:hAnsiTheme="majorHAnsi"/>
                <w:sz w:val="28"/>
                <w:szCs w:val="28"/>
              </w:rPr>
            </w:pPr>
            <w:r>
              <w:rPr>
                <w:rFonts w:asciiTheme="majorHAnsi" w:hAnsiTheme="majorHAnsi"/>
                <w:sz w:val="28"/>
                <w:szCs w:val="28"/>
              </w:rPr>
              <w:t>De dag daarop waren we reeds van ’s morgens aan de slag. De wafelijzers werden ingeplugd en ingevet en de wafelbak kon starten.</w:t>
            </w:r>
          </w:p>
          <w:p w:rsidR="004E0C86" w:rsidRDefault="004E0C86" w:rsidP="00E10A95">
            <w:pPr>
              <w:rPr>
                <w:rFonts w:asciiTheme="majorHAnsi" w:hAnsiTheme="majorHAnsi"/>
                <w:sz w:val="28"/>
                <w:szCs w:val="28"/>
              </w:rPr>
            </w:pPr>
            <w:r>
              <w:rPr>
                <w:rFonts w:asciiTheme="majorHAnsi" w:hAnsiTheme="majorHAnsi"/>
                <w:sz w:val="28"/>
                <w:szCs w:val="28"/>
              </w:rPr>
              <w:t>In tegenstelling tot vorige jaren waren er bij de start geen slecht gebakken wafels. De productie draaide snel op volle toeren. Een dozijn vrijwilligers bakte zonder verpozen tot de middag. Na een uurtje pauze was het weer “volle bak”.</w:t>
            </w:r>
          </w:p>
          <w:p w:rsidR="004E0C86" w:rsidRDefault="004E0C86" w:rsidP="00E10A95">
            <w:pPr>
              <w:rPr>
                <w:rFonts w:asciiTheme="majorHAnsi" w:hAnsiTheme="majorHAnsi"/>
                <w:sz w:val="28"/>
                <w:szCs w:val="28"/>
              </w:rPr>
            </w:pPr>
            <w:r>
              <w:rPr>
                <w:rFonts w:asciiTheme="majorHAnsi" w:hAnsiTheme="majorHAnsi"/>
                <w:sz w:val="28"/>
                <w:szCs w:val="28"/>
              </w:rPr>
              <w:t xml:space="preserve">De ene na de andere bak beslag werd in de wafelijzers tot lekkere wafels omgetoverd. Rond 16u waren de 1000 wafels gebakken en na de opkuis konden we rond 17u de deur achter ons sluiten. Moe maar blij dat we weer onze jaarlijkse goede daad konden doen. </w:t>
            </w:r>
          </w:p>
          <w:p w:rsidR="004E0C86" w:rsidRDefault="004E0C86" w:rsidP="00E10A95">
            <w:pPr>
              <w:rPr>
                <w:rFonts w:asciiTheme="majorHAnsi" w:hAnsiTheme="majorHAnsi"/>
                <w:sz w:val="28"/>
                <w:szCs w:val="28"/>
              </w:rPr>
            </w:pPr>
          </w:p>
          <w:p w:rsidR="004E0C86" w:rsidRDefault="004E0C86" w:rsidP="00E10A95">
            <w:pPr>
              <w:rPr>
                <w:rFonts w:asciiTheme="majorHAnsi" w:hAnsiTheme="majorHAnsi"/>
                <w:sz w:val="28"/>
                <w:szCs w:val="28"/>
              </w:rPr>
            </w:pPr>
          </w:p>
          <w:p w:rsidR="004E0C86" w:rsidRPr="007D6F05" w:rsidRDefault="004E0C86" w:rsidP="00E10A95">
            <w:pPr>
              <w:pStyle w:val="Kop3"/>
              <w:rPr>
                <w:rFonts w:asciiTheme="majorHAnsi" w:hAnsiTheme="majorHAnsi"/>
                <w:szCs w:val="28"/>
              </w:rPr>
            </w:pPr>
            <w:r>
              <w:rPr>
                <w:rFonts w:asciiTheme="majorHAnsi" w:hAnsiTheme="majorHAnsi"/>
                <w:szCs w:val="28"/>
              </w:rPr>
              <w:t>DDV</w:t>
            </w:r>
          </w:p>
        </w:tc>
        <w:tc>
          <w:tcPr>
            <w:tcW w:w="583" w:type="pct"/>
          </w:tcPr>
          <w:p w:rsidR="004E0C86" w:rsidRDefault="004E0C86" w:rsidP="00E10A95"/>
        </w:tc>
      </w:tr>
    </w:tbl>
    <w:p w:rsidR="004E0C86" w:rsidRDefault="004E0C86" w:rsidP="004E0C86">
      <w:pPr>
        <w:pStyle w:val="Kop2"/>
        <w:spacing w:before="240"/>
        <w:jc w:val="center"/>
        <w:textAlignment w:val="baseline"/>
        <w:rPr>
          <w:rFonts w:ascii="Helvetica" w:hAnsi="Helvetica"/>
          <w:color w:val="000000" w:themeColor="text1"/>
          <w:sz w:val="22"/>
          <w:szCs w:val="22"/>
        </w:rPr>
      </w:pPr>
    </w:p>
    <w:p w:rsidR="004E0C86" w:rsidRDefault="004E0C86" w:rsidP="004E0C86">
      <w:pPr>
        <w:pStyle w:val="Kop2"/>
        <w:spacing w:before="240"/>
        <w:textAlignment w:val="baseline"/>
        <w:rPr>
          <w:rFonts w:ascii="Helvetica" w:hAnsi="Helvetica"/>
          <w:color w:val="000000" w:themeColor="text1"/>
          <w:sz w:val="22"/>
          <w:szCs w:val="22"/>
        </w:rPr>
      </w:pPr>
    </w:p>
    <w:p w:rsidR="009528E7" w:rsidRDefault="004E0C86">
      <w:bookmarkStart w:id="0" w:name="_GoBack"/>
      <w:bookmarkEnd w:id="0"/>
    </w:p>
    <w:sectPr w:rsidR="009528E7" w:rsidSect="00FD5527">
      <w:headerReference w:type="even" r:id="rId4"/>
      <w:headerReference w:type="default" r:id="rId5"/>
      <w:footerReference w:type="even" r:id="rId6"/>
      <w:footerReference w:type="default" r:id="rId7"/>
      <w:headerReference w:type="first" r:id="rId8"/>
      <w:footerReference w:type="first" r:id="rId9"/>
      <w:pgSz w:w="11900" w:h="16820"/>
      <w:pgMar w:top="720" w:right="418" w:bottom="720" w:left="1134"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5F8" w:rsidRDefault="004E0C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5F8" w:rsidRDefault="004E0C8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5F8" w:rsidRDefault="004E0C86">
    <w:pPr>
      <w:pStyle w:val="Voetteks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5F8" w:rsidRDefault="004E0C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5F8" w:rsidRDefault="004E0C8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5F8" w:rsidRDefault="004E0C8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86"/>
    <w:rsid w:val="002C2BC7"/>
    <w:rsid w:val="00477024"/>
    <w:rsid w:val="004E0C86"/>
    <w:rsid w:val="00822B19"/>
    <w:rsid w:val="009314A1"/>
    <w:rsid w:val="00A90C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E92C2B"/>
  <w14:defaultImageDpi w14:val="32767"/>
  <w15:chartTrackingRefBased/>
  <w15:docId w15:val="{33DC29F5-3B9F-6A48-B645-274D2A01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E0C86"/>
    <w:rPr>
      <w:rFonts w:ascii="Trebuchet MS" w:eastAsia="Times New Roman" w:hAnsi="Trebuchet MS" w:cs="Times New Roman"/>
      <w:lang w:eastAsia="nl-NL"/>
    </w:rPr>
  </w:style>
  <w:style w:type="paragraph" w:styleId="Kop1">
    <w:name w:val="heading 1"/>
    <w:basedOn w:val="Standaard"/>
    <w:next w:val="Standaard"/>
    <w:link w:val="Kop1Char"/>
    <w:qFormat/>
    <w:rsid w:val="004E0C86"/>
    <w:pPr>
      <w:outlineLvl w:val="0"/>
    </w:pPr>
    <w:rPr>
      <w:bCs/>
      <w:color w:val="38ABED"/>
      <w:sz w:val="56"/>
      <w:szCs w:val="32"/>
    </w:rPr>
  </w:style>
  <w:style w:type="paragraph" w:styleId="Kop2">
    <w:name w:val="heading 2"/>
    <w:basedOn w:val="Standaard"/>
    <w:next w:val="Standaard"/>
    <w:link w:val="Kop2Char"/>
    <w:unhideWhenUsed/>
    <w:qFormat/>
    <w:rsid w:val="004E0C86"/>
    <w:pPr>
      <w:outlineLvl w:val="1"/>
    </w:pPr>
    <w:rPr>
      <w:bCs/>
      <w:color w:val="38ABED"/>
      <w:sz w:val="36"/>
      <w:szCs w:val="26"/>
    </w:rPr>
  </w:style>
  <w:style w:type="paragraph" w:styleId="Kop3">
    <w:name w:val="heading 3"/>
    <w:basedOn w:val="Standaard"/>
    <w:next w:val="Standaard"/>
    <w:link w:val="Kop3Char"/>
    <w:unhideWhenUsed/>
    <w:qFormat/>
    <w:rsid w:val="004E0C86"/>
    <w:pPr>
      <w:spacing w:line="264" w:lineRule="auto"/>
      <w:outlineLvl w:val="2"/>
    </w:pPr>
    <w:rPr>
      <w:bCs/>
      <w:color w:val="40404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E0C86"/>
    <w:rPr>
      <w:rFonts w:ascii="Trebuchet MS" w:eastAsia="Times New Roman" w:hAnsi="Trebuchet MS" w:cs="Times New Roman"/>
      <w:bCs/>
      <w:color w:val="38ABED"/>
      <w:sz w:val="56"/>
      <w:szCs w:val="32"/>
      <w:lang w:eastAsia="nl-NL"/>
    </w:rPr>
  </w:style>
  <w:style w:type="character" w:customStyle="1" w:styleId="Kop2Char">
    <w:name w:val="Kop 2 Char"/>
    <w:basedOn w:val="Standaardalinea-lettertype"/>
    <w:link w:val="Kop2"/>
    <w:rsid w:val="004E0C86"/>
    <w:rPr>
      <w:rFonts w:ascii="Trebuchet MS" w:eastAsia="Times New Roman" w:hAnsi="Trebuchet MS" w:cs="Times New Roman"/>
      <w:bCs/>
      <w:color w:val="38ABED"/>
      <w:sz w:val="36"/>
      <w:szCs w:val="26"/>
      <w:lang w:eastAsia="nl-NL"/>
    </w:rPr>
  </w:style>
  <w:style w:type="character" w:customStyle="1" w:styleId="Kop3Char">
    <w:name w:val="Kop 3 Char"/>
    <w:basedOn w:val="Standaardalinea-lettertype"/>
    <w:link w:val="Kop3"/>
    <w:rsid w:val="004E0C86"/>
    <w:rPr>
      <w:rFonts w:ascii="Trebuchet MS" w:eastAsia="Times New Roman" w:hAnsi="Trebuchet MS" w:cs="Times New Roman"/>
      <w:bCs/>
      <w:color w:val="404040"/>
      <w:sz w:val="28"/>
      <w:lang w:eastAsia="nl-NL"/>
    </w:rPr>
  </w:style>
  <w:style w:type="paragraph" w:styleId="Koptekst">
    <w:name w:val="header"/>
    <w:basedOn w:val="Standaard"/>
    <w:link w:val="KoptekstChar"/>
    <w:uiPriority w:val="99"/>
    <w:unhideWhenUsed/>
    <w:rsid w:val="004E0C86"/>
    <w:rPr>
      <w:b/>
      <w:color w:val="38ABED"/>
      <w:sz w:val="22"/>
    </w:rPr>
  </w:style>
  <w:style w:type="character" w:customStyle="1" w:styleId="KoptekstChar">
    <w:name w:val="Koptekst Char"/>
    <w:basedOn w:val="Standaardalinea-lettertype"/>
    <w:link w:val="Koptekst"/>
    <w:uiPriority w:val="99"/>
    <w:rsid w:val="004E0C86"/>
    <w:rPr>
      <w:rFonts w:ascii="Trebuchet MS" w:eastAsia="Times New Roman" w:hAnsi="Trebuchet MS" w:cs="Times New Roman"/>
      <w:b/>
      <w:color w:val="38ABED"/>
      <w:sz w:val="22"/>
      <w:lang w:eastAsia="nl-NL"/>
    </w:rPr>
  </w:style>
  <w:style w:type="paragraph" w:styleId="Voettekst">
    <w:name w:val="footer"/>
    <w:basedOn w:val="Standaard"/>
    <w:link w:val="VoettekstChar"/>
    <w:unhideWhenUsed/>
    <w:rsid w:val="004E0C86"/>
    <w:rPr>
      <w:b/>
      <w:color w:val="38ABED"/>
      <w:sz w:val="22"/>
    </w:rPr>
  </w:style>
  <w:style w:type="character" w:customStyle="1" w:styleId="VoettekstChar">
    <w:name w:val="Voettekst Char"/>
    <w:basedOn w:val="Standaardalinea-lettertype"/>
    <w:link w:val="Voettekst"/>
    <w:rsid w:val="004E0C86"/>
    <w:rPr>
      <w:rFonts w:ascii="Trebuchet MS" w:eastAsia="Times New Roman" w:hAnsi="Trebuchet MS" w:cs="Times New Roman"/>
      <w:b/>
      <w:color w:val="38ABED"/>
      <w:sz w:val="22"/>
      <w:lang w:eastAsia="nl-NL"/>
    </w:rPr>
  </w:style>
  <w:style w:type="paragraph" w:styleId="Normaalweb">
    <w:name w:val="Normal (Web)"/>
    <w:basedOn w:val="Standaard"/>
    <w:uiPriority w:val="99"/>
    <w:rsid w:val="004E0C86"/>
    <w:pPr>
      <w:spacing w:beforeLines="1" w:afterLines="1"/>
    </w:pPr>
    <w:rPr>
      <w:rFonts w:ascii="Times" w:eastAsia="Cambria"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974</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De Vuyst</dc:creator>
  <cp:keywords/>
  <dc:description/>
  <cp:lastModifiedBy>Dirk De Vuyst</cp:lastModifiedBy>
  <cp:revision>1</cp:revision>
  <dcterms:created xsi:type="dcterms:W3CDTF">2018-05-25T12:24:00Z</dcterms:created>
  <dcterms:modified xsi:type="dcterms:W3CDTF">2018-05-25T12:25:00Z</dcterms:modified>
</cp:coreProperties>
</file>